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F4AD" w14:textId="77777777" w:rsidR="0046447C" w:rsidRDefault="006A7E67" w:rsidP="0046447C">
      <w:r>
        <w:rPr>
          <w:noProof/>
          <w:sz w:val="20"/>
          <w:szCs w:val="20"/>
          <w:lang w:eastAsia="de-DE" w:bidi="ar-SA"/>
        </w:rPr>
        <mc:AlternateContent>
          <mc:Choice Requires="wps">
            <w:drawing>
              <wp:anchor distT="45720" distB="45720" distL="114300" distR="114300" simplePos="0" relativeHeight="251661312" behindDoc="0" locked="0" layoutInCell="1" allowOverlap="1" wp14:anchorId="6171A7D1" wp14:editId="603FD484">
                <wp:simplePos x="0" y="0"/>
                <wp:positionH relativeFrom="column">
                  <wp:posOffset>3215005</wp:posOffset>
                </wp:positionH>
                <wp:positionV relativeFrom="paragraph">
                  <wp:posOffset>0</wp:posOffset>
                </wp:positionV>
                <wp:extent cx="3023870" cy="1021080"/>
                <wp:effectExtent l="0" t="0" r="2413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21080"/>
                        </a:xfrm>
                        <a:prstGeom prst="rect">
                          <a:avLst/>
                        </a:prstGeom>
                        <a:solidFill>
                          <a:srgbClr val="FFFFFF"/>
                        </a:solidFill>
                        <a:ln w="9525">
                          <a:solidFill>
                            <a:srgbClr val="000000"/>
                          </a:solidFill>
                          <a:miter lim="800000"/>
                          <a:headEnd/>
                          <a:tailEnd/>
                        </a:ln>
                      </wps:spPr>
                      <wps:txbx>
                        <w:txbxContent>
                          <w:p w14:paraId="67D02758" w14:textId="77777777" w:rsidR="00316C1A" w:rsidRDefault="00316C1A" w:rsidP="0046447C">
                            <w:r>
                              <w:t xml:space="preserve">Behörde für Wirtschaft, </w:t>
                            </w:r>
                          </w:p>
                          <w:p w14:paraId="378243A5" w14:textId="77777777" w:rsidR="00316C1A" w:rsidRDefault="00316C1A" w:rsidP="0046447C">
                            <w:r>
                              <w:t>Verkehr und Innovation</w:t>
                            </w:r>
                          </w:p>
                          <w:p w14:paraId="1B69E144" w14:textId="77777777" w:rsidR="00316C1A" w:rsidRDefault="00316C1A" w:rsidP="0046447C">
                            <w:r>
                              <w:t>Rechtsamt, Planfeststellungsbehörde</w:t>
                            </w:r>
                          </w:p>
                          <w:p w14:paraId="47F3BCC1" w14:textId="77777777" w:rsidR="00316C1A" w:rsidRDefault="00316C1A" w:rsidP="0046447C">
                            <w:r>
                              <w:t>Alter Steinweg 4</w:t>
                            </w:r>
                          </w:p>
                          <w:p w14:paraId="6C9D03CA" w14:textId="77777777" w:rsidR="00316C1A" w:rsidRDefault="00316C1A" w:rsidP="0046447C">
                            <w:r>
                              <w:rPr>
                                <w:u w:val="single"/>
                              </w:rPr>
                              <w:t>20459 Hamburg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6" type="#_x0000_t202" style="position:absolute;margin-left:253.15pt;margin-top:0;width:238.1pt;height:8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">
                <v:textbox>
                  <w:txbxContent>
                    <w:p w14:paraId="67D02758" w14:textId="77777777" w:rsidR="00316C1A" w:rsidRDefault="00316C1A" w:rsidP="0046447C">
                      <w:r>
                        <w:t xml:space="preserve">Behörde für Wirtschaft, </w:t>
                      </w:r>
                    </w:p>
                    <w:p w14:paraId="378243A5" w14:textId="77777777" w:rsidR="00316C1A" w:rsidRDefault="00316C1A" w:rsidP="0046447C">
                      <w:r>
                        <w:t>Verkehr und Innovation</w:t>
                      </w:r>
                    </w:p>
                    <w:p w14:paraId="1B69E144" w14:textId="77777777" w:rsidR="00316C1A" w:rsidRDefault="00316C1A" w:rsidP="0046447C">
                      <w:r>
                        <w:t>Rechtsamt, Planfeststellungsbehörde</w:t>
                      </w:r>
                    </w:p>
                    <w:p w14:paraId="47F3BCC1" w14:textId="77777777" w:rsidR="00316C1A" w:rsidRDefault="00316C1A" w:rsidP="0046447C">
                      <w:r>
                        <w:t>Alter Steinweg 4</w:t>
                      </w:r>
                    </w:p>
                    <w:p w14:paraId="6C9D03CA" w14:textId="77777777" w:rsidR="00316C1A" w:rsidRDefault="00316C1A" w:rsidP="0046447C">
                      <w:r>
                        <w:rPr>
                          <w:u w:val="single"/>
                        </w:rPr>
                        <w:t>20459 Hamburg</w:t>
                      </w:r>
                    </w:p>
                  </w:txbxContent>
                </v:textbox>
                <w10:wrap type="square"/>
              </v:shape>
            </w:pict>
          </mc:Fallback>
        </mc:AlternateContent>
      </w:r>
      <w:r>
        <w:rPr>
          <w:noProof/>
          <w:sz w:val="20"/>
          <w:szCs w:val="20"/>
          <w:lang w:eastAsia="de-DE" w:bidi="ar-SA"/>
        </w:rPr>
        <mc:AlternateContent>
          <mc:Choice Requires="wps">
            <w:drawing>
              <wp:anchor distT="0" distB="0" distL="114300" distR="114300" simplePos="0" relativeHeight="251662336" behindDoc="0" locked="0" layoutInCell="1" allowOverlap="1" wp14:anchorId="0BC8B2C2" wp14:editId="2D7E780C">
                <wp:simplePos x="0" y="0"/>
                <wp:positionH relativeFrom="column">
                  <wp:posOffset>-15240</wp:posOffset>
                </wp:positionH>
                <wp:positionV relativeFrom="paragraph">
                  <wp:posOffset>-342900</wp:posOffset>
                </wp:positionV>
                <wp:extent cx="2720340" cy="1051560"/>
                <wp:effectExtent l="0" t="0" r="22860" b="1524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89C31" w14:textId="77777777" w:rsidR="00316C1A" w:rsidRPr="00881618" w:rsidRDefault="00316C1A" w:rsidP="0046447C">
                            <w:pPr>
                              <w:rPr>
                                <w:i/>
                                <w:sz w:val="20"/>
                              </w:rPr>
                            </w:pPr>
                            <w:r>
                              <w:rPr>
                                <w:i/>
                                <w:sz w:val="20"/>
                              </w:rPr>
                              <w:t>Absender</w:t>
                            </w:r>
                            <w:r w:rsidRPr="00881618">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11" o:spid="_x0000_s1027" type="#_x0000_t202" style="position:absolute;margin-left:-1.15pt;margin-top:-26.95pt;width:214.2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" fillcolor="white [3201]" strokeweight=".5pt">
                <v:path arrowok="t"/>
                <v:textbox>
                  <w:txbxContent>
                    <w:p w14:paraId="52789C31" w14:textId="77777777" w:rsidR="00316C1A" w:rsidRPr="00881618" w:rsidRDefault="00316C1A" w:rsidP="0046447C">
                      <w:pPr>
                        <w:rPr>
                          <w:i/>
                          <w:sz w:val="20"/>
                        </w:rPr>
                      </w:pPr>
                      <w:r>
                        <w:rPr>
                          <w:i/>
                          <w:sz w:val="20"/>
                        </w:rPr>
                        <w:t>Absender</w:t>
                      </w:r>
                      <w:r w:rsidRPr="00881618">
                        <w:rPr>
                          <w:i/>
                          <w:sz w:val="20"/>
                        </w:rPr>
                        <w:t>:</w:t>
                      </w:r>
                    </w:p>
                  </w:txbxContent>
                </v:textbox>
              </v:shape>
            </w:pict>
          </mc:Fallback>
        </mc:AlternateContent>
      </w:r>
      <w:r w:rsidR="0046447C">
        <w:rPr>
          <w:sz w:val="20"/>
          <w:szCs w:val="20"/>
        </w:rPr>
        <w:t xml:space="preserve"> </w:t>
      </w:r>
      <w:r w:rsidR="0046447C">
        <w:t xml:space="preserve">          </w:t>
      </w:r>
    </w:p>
    <w:p w14:paraId="59B963B8" w14:textId="77777777" w:rsidR="0046447C" w:rsidRDefault="0046447C" w:rsidP="0046447C"/>
    <w:p w14:paraId="38335FA3" w14:textId="77777777" w:rsidR="0046447C" w:rsidRDefault="0046447C" w:rsidP="0046447C">
      <w:pPr>
        <w:rPr>
          <w:sz w:val="20"/>
          <w:szCs w:val="20"/>
        </w:rPr>
      </w:pPr>
    </w:p>
    <w:p w14:paraId="25E8C93B" w14:textId="77777777" w:rsidR="0046447C" w:rsidRDefault="0046447C" w:rsidP="0046447C">
      <w:pPr>
        <w:rPr>
          <w:sz w:val="20"/>
          <w:szCs w:val="20"/>
        </w:rPr>
      </w:pPr>
    </w:p>
    <w:p w14:paraId="6E7CAE2E" w14:textId="77777777" w:rsidR="0046447C" w:rsidRDefault="0046447C" w:rsidP="0046447C">
      <w:pPr>
        <w:rPr>
          <w:sz w:val="20"/>
          <w:szCs w:val="20"/>
        </w:rPr>
      </w:pPr>
    </w:p>
    <w:p w14:paraId="4032FB12" w14:textId="77777777" w:rsidR="0046447C" w:rsidRDefault="0046447C" w:rsidP="0046447C">
      <w:pPr>
        <w:rPr>
          <w:sz w:val="20"/>
          <w:szCs w:val="20"/>
        </w:rPr>
      </w:pPr>
    </w:p>
    <w:p w14:paraId="7ED6ABCA" w14:textId="77777777" w:rsidR="0046447C" w:rsidRDefault="0046447C" w:rsidP="0046447C">
      <w:pPr>
        <w:rPr>
          <w:sz w:val="20"/>
          <w:szCs w:val="20"/>
        </w:rPr>
      </w:pPr>
    </w:p>
    <w:p w14:paraId="0C8964D0" w14:textId="77777777" w:rsidR="0046447C" w:rsidRDefault="0046447C" w:rsidP="0046447C">
      <w:pPr>
        <w:rPr>
          <w:b/>
          <w:szCs w:val="20"/>
        </w:rPr>
      </w:pPr>
    </w:p>
    <w:p w14:paraId="0DED3FEE" w14:textId="77777777" w:rsidR="0046447C" w:rsidRPr="00881618" w:rsidRDefault="0046447C" w:rsidP="0046447C">
      <w:pPr>
        <w:rPr>
          <w:b/>
          <w:szCs w:val="20"/>
        </w:rPr>
      </w:pPr>
      <w:r w:rsidRPr="00881618">
        <w:rPr>
          <w:b/>
          <w:szCs w:val="20"/>
        </w:rPr>
        <w:t>Einwendung gegen die Planung der A26-Ost</w:t>
      </w:r>
      <w:r>
        <w:rPr>
          <w:b/>
          <w:szCs w:val="20"/>
        </w:rPr>
        <w:t xml:space="preserve"> insgesamt (Hafenquerspange)  und des Abschnitts 6a</w:t>
      </w:r>
    </w:p>
    <w:p w14:paraId="61BA420F" w14:textId="77777777" w:rsidR="0046447C" w:rsidRDefault="0046447C" w:rsidP="0046447C">
      <w:pPr>
        <w:rPr>
          <w:sz w:val="20"/>
          <w:szCs w:val="20"/>
        </w:rPr>
      </w:pPr>
    </w:p>
    <w:p w14:paraId="418526EB" w14:textId="77777777" w:rsidR="0046447C" w:rsidRDefault="0046447C" w:rsidP="0046447C">
      <w:pPr>
        <w:rPr>
          <w:sz w:val="22"/>
          <w:szCs w:val="20"/>
        </w:rPr>
      </w:pPr>
      <w:r w:rsidRPr="00881618">
        <w:rPr>
          <w:sz w:val="22"/>
          <w:szCs w:val="20"/>
        </w:rPr>
        <w:t>Sehr geehrte Damen und Herren,</w:t>
      </w:r>
    </w:p>
    <w:p w14:paraId="2C32EDAC" w14:textId="77777777" w:rsidR="009C1112" w:rsidRDefault="009C1112" w:rsidP="0046447C">
      <w:pPr>
        <w:rPr>
          <w:sz w:val="22"/>
          <w:szCs w:val="20"/>
        </w:rPr>
      </w:pPr>
    </w:p>
    <w:p w14:paraId="38D4B354" w14:textId="77777777" w:rsidR="0046447C" w:rsidRDefault="009C1112" w:rsidP="009C1112">
      <w:pPr>
        <w:rPr>
          <w:sz w:val="22"/>
          <w:szCs w:val="20"/>
        </w:rPr>
      </w:pPr>
      <w:r>
        <w:rPr>
          <w:sz w:val="22"/>
          <w:szCs w:val="20"/>
        </w:rPr>
        <w:t>diese Einwendungen erfolgen auch vor dem Hintergrund einer f</w:t>
      </w:r>
      <w:r w:rsidR="0046447C">
        <w:rPr>
          <w:sz w:val="22"/>
          <w:szCs w:val="20"/>
        </w:rPr>
        <w:t>ehlerhafte</w:t>
      </w:r>
      <w:r>
        <w:rPr>
          <w:sz w:val="22"/>
          <w:szCs w:val="20"/>
        </w:rPr>
        <w:t>n</w:t>
      </w:r>
      <w:r w:rsidR="0046447C">
        <w:rPr>
          <w:sz w:val="22"/>
          <w:szCs w:val="20"/>
        </w:rPr>
        <w:t xml:space="preserve"> Linienbestimmung</w:t>
      </w:r>
      <w:r w:rsidR="000475B5">
        <w:rPr>
          <w:sz w:val="22"/>
          <w:szCs w:val="20"/>
        </w:rPr>
        <w:t xml:space="preserve"> mit unzulässiger Abschnittsbildung</w:t>
      </w:r>
      <w:r>
        <w:rPr>
          <w:sz w:val="22"/>
          <w:szCs w:val="20"/>
        </w:rPr>
        <w:t>.</w:t>
      </w:r>
    </w:p>
    <w:p w14:paraId="52F0812B" w14:textId="77777777" w:rsidR="0046447C" w:rsidRDefault="0046447C" w:rsidP="0046447C">
      <w:pPr>
        <w:suppressAutoHyphens w:val="0"/>
        <w:rPr>
          <w:sz w:val="22"/>
          <w:szCs w:val="20"/>
        </w:rPr>
      </w:pPr>
    </w:p>
    <w:p w14:paraId="6F983EC9" w14:textId="77777777" w:rsidR="009C1112" w:rsidRDefault="0046447C" w:rsidP="0046447C">
      <w:pPr>
        <w:suppressAutoHyphens w:val="0"/>
        <w:rPr>
          <w:sz w:val="22"/>
          <w:szCs w:val="20"/>
        </w:rPr>
      </w:pPr>
      <w:r>
        <w:rPr>
          <w:sz w:val="22"/>
          <w:szCs w:val="20"/>
        </w:rPr>
        <w:t xml:space="preserve">Die sogenannte Nordvariante der Hafenquerspange mit der Querung des </w:t>
      </w:r>
      <w:proofErr w:type="spellStart"/>
      <w:r>
        <w:rPr>
          <w:sz w:val="22"/>
          <w:szCs w:val="20"/>
        </w:rPr>
        <w:t>Köhlbrands</w:t>
      </w:r>
      <w:proofErr w:type="spellEnd"/>
      <w:r>
        <w:rPr>
          <w:sz w:val="22"/>
          <w:szCs w:val="20"/>
        </w:rPr>
        <w:t xml:space="preserve"> parallel zur Köhlbrandbrücke  wurde 1999</w:t>
      </w:r>
      <w:r w:rsidR="009F175B">
        <w:rPr>
          <w:sz w:val="22"/>
          <w:szCs w:val="20"/>
        </w:rPr>
        <w:t>/2005</w:t>
      </w:r>
      <w:r>
        <w:rPr>
          <w:sz w:val="22"/>
          <w:szCs w:val="20"/>
        </w:rPr>
        <w:t xml:space="preserve"> als Vorzugsvariante bestimmt und die geplante Südvariante</w:t>
      </w:r>
      <w:r w:rsidR="00316C1A">
        <w:rPr>
          <w:sz w:val="22"/>
          <w:szCs w:val="20"/>
        </w:rPr>
        <w:t xml:space="preserve"> mit der </w:t>
      </w:r>
      <w:proofErr w:type="spellStart"/>
      <w:r w:rsidR="00316C1A">
        <w:rPr>
          <w:sz w:val="22"/>
          <w:szCs w:val="20"/>
        </w:rPr>
        <w:t>Köhlbrandquerung</w:t>
      </w:r>
      <w:proofErr w:type="spellEnd"/>
      <w:r w:rsidR="00316C1A">
        <w:rPr>
          <w:sz w:val="22"/>
          <w:szCs w:val="20"/>
        </w:rPr>
        <w:t xml:space="preserve"> parallel zur </w:t>
      </w:r>
      <w:proofErr w:type="spellStart"/>
      <w:r w:rsidR="00316C1A">
        <w:rPr>
          <w:sz w:val="22"/>
          <w:szCs w:val="20"/>
        </w:rPr>
        <w:t>Kattwykbrücke</w:t>
      </w:r>
      <w:proofErr w:type="spellEnd"/>
      <w:r>
        <w:rPr>
          <w:sz w:val="22"/>
          <w:szCs w:val="20"/>
        </w:rPr>
        <w:t xml:space="preserve"> als schlechteste aller geprüften Variante</w:t>
      </w:r>
      <w:r w:rsidR="009F175B">
        <w:rPr>
          <w:sz w:val="22"/>
          <w:szCs w:val="20"/>
        </w:rPr>
        <w:t>n</w:t>
      </w:r>
      <w:r>
        <w:rPr>
          <w:sz w:val="22"/>
          <w:szCs w:val="20"/>
        </w:rPr>
        <w:t xml:space="preserve"> verworfen. </w:t>
      </w:r>
      <w:r w:rsidR="005A04D8">
        <w:rPr>
          <w:sz w:val="22"/>
          <w:szCs w:val="20"/>
        </w:rPr>
        <w:t>Die Gesamtbewertung  wurde</w:t>
      </w:r>
      <w:r w:rsidR="009C1112">
        <w:rPr>
          <w:sz w:val="22"/>
          <w:szCs w:val="20"/>
        </w:rPr>
        <w:t xml:space="preserve"> so zusammengefasst: </w:t>
      </w:r>
      <w:r w:rsidR="00F52E9B">
        <w:rPr>
          <w:sz w:val="22"/>
          <w:szCs w:val="20"/>
        </w:rPr>
        <w:t>„</w:t>
      </w:r>
      <w:r w:rsidR="009C1112">
        <w:rPr>
          <w:sz w:val="22"/>
          <w:szCs w:val="20"/>
        </w:rPr>
        <w:t>Die Bewertung der Varianten für die geplante Bundesautobahn</w:t>
      </w:r>
      <w:r w:rsidR="00F52E9B">
        <w:rPr>
          <w:sz w:val="22"/>
          <w:szCs w:val="20"/>
        </w:rPr>
        <w:t xml:space="preserve"> A 252  (Hafenquerspange) in den Bereichen Verkehr, Umwelt, Städtebau und Kosten gibt in jedem dieser Wirkungsbereiche Vorteile für die Nordtrasse. Daher ist die Nordtrasse in Vergleich mit den übrigen Varianten die zu bevorzugende Lösung“</w:t>
      </w:r>
    </w:p>
    <w:p w14:paraId="3EADA200" w14:textId="77777777" w:rsidR="009C1112" w:rsidRDefault="009C1112" w:rsidP="0046447C">
      <w:pPr>
        <w:suppressAutoHyphens w:val="0"/>
        <w:rPr>
          <w:sz w:val="22"/>
          <w:szCs w:val="20"/>
        </w:rPr>
      </w:pPr>
    </w:p>
    <w:p w14:paraId="262CB2F1" w14:textId="77777777" w:rsidR="0046447C" w:rsidRDefault="0046447C" w:rsidP="0046447C">
      <w:pPr>
        <w:suppressAutoHyphens w:val="0"/>
        <w:rPr>
          <w:sz w:val="22"/>
          <w:szCs w:val="20"/>
        </w:rPr>
      </w:pPr>
      <w:r>
        <w:rPr>
          <w:sz w:val="22"/>
          <w:szCs w:val="20"/>
        </w:rPr>
        <w:t xml:space="preserve">Die seit 2005 durchgeführte Überprüfung der Varianten führte 2009 zum gegenteiligen Ergebnis. Die Gründe sind sachgerecht nicht nachvollziehbar.  Wenn sich innerhalb so weniger Jahre tatsächlich die Sachlage derart </w:t>
      </w:r>
      <w:r w:rsidR="00316C1A">
        <w:rPr>
          <w:sz w:val="22"/>
          <w:szCs w:val="20"/>
        </w:rPr>
        <w:t xml:space="preserve">gravierend </w:t>
      </w:r>
      <w:r>
        <w:rPr>
          <w:sz w:val="22"/>
          <w:szCs w:val="20"/>
        </w:rPr>
        <w:t>geändert hätte</w:t>
      </w:r>
      <w:r w:rsidR="00316C1A">
        <w:rPr>
          <w:sz w:val="22"/>
          <w:szCs w:val="20"/>
        </w:rPr>
        <w:t>, sollte das durch überprüfbare Fakten dargelegt werden können.</w:t>
      </w:r>
      <w:r>
        <w:rPr>
          <w:sz w:val="22"/>
          <w:szCs w:val="20"/>
        </w:rPr>
        <w:t xml:space="preserve"> </w:t>
      </w:r>
      <w:r w:rsidR="00316C1A">
        <w:rPr>
          <w:sz w:val="22"/>
          <w:szCs w:val="20"/>
        </w:rPr>
        <w:t xml:space="preserve">Solche Belege fehlen. Außerdem </w:t>
      </w:r>
      <w:r w:rsidR="00F52E9B">
        <w:rPr>
          <w:sz w:val="22"/>
          <w:szCs w:val="20"/>
        </w:rPr>
        <w:t xml:space="preserve">würde sich dann </w:t>
      </w:r>
      <w:r w:rsidR="00316C1A">
        <w:rPr>
          <w:sz w:val="22"/>
          <w:szCs w:val="20"/>
        </w:rPr>
        <w:t xml:space="preserve">die Frage stellen, </w:t>
      </w:r>
      <w:r>
        <w:rPr>
          <w:sz w:val="22"/>
          <w:szCs w:val="20"/>
        </w:rPr>
        <w:t xml:space="preserve">ob 2017 die Gründe für die </w:t>
      </w:r>
      <w:r w:rsidR="00316C1A">
        <w:rPr>
          <w:sz w:val="22"/>
          <w:szCs w:val="20"/>
        </w:rPr>
        <w:t xml:space="preserve">neue </w:t>
      </w:r>
      <w:r>
        <w:rPr>
          <w:sz w:val="22"/>
          <w:szCs w:val="20"/>
        </w:rPr>
        <w:t xml:space="preserve">Linienbestimmung im Lichte inzwischen veränderter rechtlicher Anforderungen sowie unzutreffender Prognosen für die Hafen- und Verkehrsentwicklung noch tragfähig sind. Eine entsprechende Prüfung liegt nicht vor. </w:t>
      </w:r>
      <w:r w:rsidR="00316C1A">
        <w:rPr>
          <w:sz w:val="22"/>
          <w:szCs w:val="20"/>
        </w:rPr>
        <w:t xml:space="preserve">Deshalb ist davon auszugehen, dass die Linienbestimmung </w:t>
      </w:r>
      <w:r w:rsidR="009F175B">
        <w:rPr>
          <w:sz w:val="22"/>
          <w:szCs w:val="20"/>
        </w:rPr>
        <w:t xml:space="preserve">für die Hafenquerspange/A26 Ost </w:t>
      </w:r>
      <w:r w:rsidR="00316C1A">
        <w:rPr>
          <w:sz w:val="22"/>
          <w:szCs w:val="20"/>
        </w:rPr>
        <w:t>nicht aus sachgerechten</w:t>
      </w:r>
      <w:r w:rsidR="00DB0DB4">
        <w:rPr>
          <w:sz w:val="22"/>
          <w:szCs w:val="20"/>
        </w:rPr>
        <w:t>,</w:t>
      </w:r>
      <w:r w:rsidR="00316C1A">
        <w:rPr>
          <w:sz w:val="22"/>
          <w:szCs w:val="20"/>
        </w:rPr>
        <w:t xml:space="preserve"> sondern </w:t>
      </w:r>
      <w:r w:rsidR="009F175B">
        <w:rPr>
          <w:sz w:val="22"/>
          <w:szCs w:val="20"/>
        </w:rPr>
        <w:t xml:space="preserve">rechtswidrig </w:t>
      </w:r>
      <w:r w:rsidR="00316C1A">
        <w:rPr>
          <w:sz w:val="22"/>
          <w:szCs w:val="20"/>
        </w:rPr>
        <w:t xml:space="preserve">aus sachfremden politischen Überlegungen verändert wurde. </w:t>
      </w:r>
    </w:p>
    <w:p w14:paraId="1BD99255" w14:textId="77777777" w:rsidR="000475B5" w:rsidRDefault="000475B5" w:rsidP="0046447C">
      <w:pPr>
        <w:suppressAutoHyphens w:val="0"/>
        <w:rPr>
          <w:sz w:val="22"/>
          <w:szCs w:val="20"/>
        </w:rPr>
      </w:pPr>
    </w:p>
    <w:p w14:paraId="04CF8500" w14:textId="77777777" w:rsidR="00472CB2" w:rsidRDefault="002733ED" w:rsidP="0046447C">
      <w:pPr>
        <w:suppressAutoHyphens w:val="0"/>
        <w:rPr>
          <w:sz w:val="22"/>
          <w:szCs w:val="20"/>
        </w:rPr>
      </w:pPr>
      <w:r>
        <w:rPr>
          <w:sz w:val="22"/>
          <w:szCs w:val="20"/>
        </w:rPr>
        <w:t xml:space="preserve">So wurde bei </w:t>
      </w:r>
      <w:r w:rsidR="005A04D8">
        <w:rPr>
          <w:sz w:val="22"/>
          <w:szCs w:val="20"/>
        </w:rPr>
        <w:t xml:space="preserve">der </w:t>
      </w:r>
      <w:r>
        <w:rPr>
          <w:sz w:val="22"/>
          <w:szCs w:val="20"/>
        </w:rPr>
        <w:t xml:space="preserve">neuen Linienbestimmung das Schutzgut Wasser ausgeblendet  (Tab. 10, Variantenvergleich </w:t>
      </w:r>
      <w:r w:rsidR="00495DD9">
        <w:rPr>
          <w:sz w:val="22"/>
          <w:szCs w:val="20"/>
        </w:rPr>
        <w:t xml:space="preserve">– </w:t>
      </w:r>
      <w:r>
        <w:rPr>
          <w:sz w:val="22"/>
          <w:szCs w:val="20"/>
        </w:rPr>
        <w:t>Umweltverträglichkeit</w:t>
      </w:r>
      <w:r w:rsidR="00DB0DB4">
        <w:rPr>
          <w:sz w:val="22"/>
          <w:szCs w:val="20"/>
        </w:rPr>
        <w:t>, Erläuteru</w:t>
      </w:r>
      <w:r w:rsidR="00495DD9">
        <w:rPr>
          <w:sz w:val="22"/>
          <w:szCs w:val="20"/>
        </w:rPr>
        <w:t>ngsbericht A 26 Ost  6a)</w:t>
      </w:r>
      <w:r w:rsidR="00A608B8">
        <w:rPr>
          <w:sz w:val="22"/>
          <w:szCs w:val="20"/>
        </w:rPr>
        <w:t>. Tatsächlich führt die nun bevorz</w:t>
      </w:r>
      <w:r w:rsidR="00DB0DB4">
        <w:rPr>
          <w:sz w:val="22"/>
          <w:szCs w:val="20"/>
        </w:rPr>
        <w:t>ugte Trasse durch ein faktisches</w:t>
      </w:r>
      <w:r w:rsidR="00A608B8">
        <w:rPr>
          <w:sz w:val="22"/>
          <w:szCs w:val="20"/>
        </w:rPr>
        <w:t xml:space="preserve"> Wasserschutzgebiet  und über Spülfelder, im Abschnitt 6a das </w:t>
      </w:r>
      <w:proofErr w:type="spellStart"/>
      <w:r w:rsidR="00A608B8">
        <w:rPr>
          <w:sz w:val="22"/>
          <w:szCs w:val="20"/>
        </w:rPr>
        <w:t>Spülfeld</w:t>
      </w:r>
      <w:proofErr w:type="spellEnd"/>
      <w:r w:rsidR="00A608B8">
        <w:rPr>
          <w:sz w:val="22"/>
          <w:szCs w:val="20"/>
        </w:rPr>
        <w:t xml:space="preserve"> Moorburg Mitte, im Abschnitt 6b das </w:t>
      </w:r>
      <w:proofErr w:type="spellStart"/>
      <w:r w:rsidR="00A608B8">
        <w:rPr>
          <w:sz w:val="22"/>
          <w:szCs w:val="20"/>
        </w:rPr>
        <w:t>Spülfeld</w:t>
      </w:r>
      <w:proofErr w:type="spellEnd"/>
      <w:r w:rsidR="00A608B8">
        <w:rPr>
          <w:sz w:val="22"/>
          <w:szCs w:val="20"/>
        </w:rPr>
        <w:t xml:space="preserve"> Moorburg Ost, mit unvermeidbaren Auswirkungen auf die Trinkwassergewinnung</w:t>
      </w:r>
      <w:r w:rsidR="005A04D8">
        <w:rPr>
          <w:sz w:val="22"/>
          <w:szCs w:val="20"/>
        </w:rPr>
        <w:t xml:space="preserve"> und</w:t>
      </w:r>
      <w:r w:rsidR="00A608B8">
        <w:rPr>
          <w:sz w:val="22"/>
          <w:szCs w:val="20"/>
        </w:rPr>
        <w:t xml:space="preserve"> Bela</w:t>
      </w:r>
      <w:r w:rsidR="00BF113E">
        <w:rPr>
          <w:sz w:val="22"/>
          <w:szCs w:val="20"/>
        </w:rPr>
        <w:t>stungen des Grundwassers durch P</w:t>
      </w:r>
      <w:r w:rsidR="00A608B8">
        <w:rPr>
          <w:sz w:val="22"/>
          <w:szCs w:val="20"/>
        </w:rPr>
        <w:t xml:space="preserve">orenwasser aus den </w:t>
      </w:r>
      <w:r w:rsidR="00BF113E">
        <w:rPr>
          <w:sz w:val="22"/>
          <w:szCs w:val="20"/>
        </w:rPr>
        <w:t xml:space="preserve">Spülfeldern. Beide Spülfelder enthalten schadstoffbelasteten Elbschlick, der durch die langjährige Nutzung der Felder zur Schlicktrocknung weiter mit Schadstoffen  angereichert ist. Die Schadstoffbelastung hat auch die natürlichen Weichschichten unterhalb der Spülfelder erfasst, die inzwischen vollständig im Grundwasser liegen.  Durch die Baumaßnahmen und damit verbundene </w:t>
      </w:r>
      <w:r w:rsidR="00472CB2">
        <w:rPr>
          <w:sz w:val="22"/>
          <w:szCs w:val="20"/>
        </w:rPr>
        <w:t xml:space="preserve">Auflasten </w:t>
      </w:r>
      <w:r w:rsidR="008168E5">
        <w:rPr>
          <w:sz w:val="22"/>
          <w:szCs w:val="20"/>
        </w:rPr>
        <w:t xml:space="preserve">und </w:t>
      </w:r>
      <w:r w:rsidR="00472CB2">
        <w:rPr>
          <w:sz w:val="22"/>
          <w:szCs w:val="20"/>
        </w:rPr>
        <w:t>durch R</w:t>
      </w:r>
      <w:r w:rsidR="00BF113E">
        <w:rPr>
          <w:sz w:val="22"/>
          <w:szCs w:val="20"/>
        </w:rPr>
        <w:t xml:space="preserve">ampen </w:t>
      </w:r>
      <w:r w:rsidR="00697555">
        <w:rPr>
          <w:sz w:val="22"/>
          <w:szCs w:val="20"/>
        </w:rPr>
        <w:t>ist der</w:t>
      </w:r>
      <w:r w:rsidR="00472CB2">
        <w:rPr>
          <w:sz w:val="22"/>
          <w:szCs w:val="20"/>
        </w:rPr>
        <w:t xml:space="preserve"> Eintritt von Schadstoffen durch Porenwasser in das Gru</w:t>
      </w:r>
      <w:r w:rsidR="008168E5">
        <w:rPr>
          <w:sz w:val="22"/>
          <w:szCs w:val="20"/>
        </w:rPr>
        <w:t>ndwasser praktisch unvermeidbar.</w:t>
      </w:r>
      <w:r w:rsidR="00472CB2">
        <w:rPr>
          <w:sz w:val="22"/>
          <w:szCs w:val="20"/>
        </w:rPr>
        <w:t xml:space="preserve"> Wo Gründungen für Brücken, Rampen und Unterführungen erforderlich sind, werden Verschleppungen von Sch</w:t>
      </w:r>
      <w:r w:rsidR="00697555">
        <w:rPr>
          <w:sz w:val="22"/>
          <w:szCs w:val="20"/>
        </w:rPr>
        <w:t>adstoffen ins Grundwasser auftreten</w:t>
      </w:r>
      <w:r w:rsidR="00472CB2">
        <w:rPr>
          <w:sz w:val="22"/>
          <w:szCs w:val="20"/>
        </w:rPr>
        <w:t>.</w:t>
      </w:r>
      <w:r w:rsidR="008168E5">
        <w:rPr>
          <w:sz w:val="22"/>
          <w:szCs w:val="20"/>
        </w:rPr>
        <w:t xml:space="preserve"> </w:t>
      </w:r>
      <w:r w:rsidR="00F60FED">
        <w:rPr>
          <w:sz w:val="22"/>
          <w:szCs w:val="20"/>
        </w:rPr>
        <w:t>Die durch die Überbauung der Spülfelder zu erwartenden Belastungen werde</w:t>
      </w:r>
      <w:r w:rsidR="00DB0DB4">
        <w:rPr>
          <w:sz w:val="22"/>
          <w:szCs w:val="20"/>
        </w:rPr>
        <w:t>n</w:t>
      </w:r>
      <w:r w:rsidR="00F60FED">
        <w:rPr>
          <w:sz w:val="22"/>
          <w:szCs w:val="20"/>
        </w:rPr>
        <w:t xml:space="preserve"> auch bei sehr kostenintensiven Sicherungsverfahren nicht zu vermeiden sein. </w:t>
      </w:r>
      <w:r w:rsidR="00837165">
        <w:rPr>
          <w:sz w:val="22"/>
          <w:szCs w:val="20"/>
        </w:rPr>
        <w:t>Schadstoffbelastungen werden sich auch für Oberflächenwasser ergeben.</w:t>
      </w:r>
      <w:r w:rsidR="00971D41">
        <w:rPr>
          <w:sz w:val="22"/>
          <w:szCs w:val="20"/>
        </w:rPr>
        <w:t xml:space="preserve"> Nicht oder nur unzureichend berücksichtig</w:t>
      </w:r>
      <w:r w:rsidR="00DB0DB4">
        <w:rPr>
          <w:sz w:val="22"/>
          <w:szCs w:val="20"/>
        </w:rPr>
        <w:t>t</w:t>
      </w:r>
      <w:r w:rsidR="00971D41">
        <w:rPr>
          <w:sz w:val="22"/>
          <w:szCs w:val="20"/>
        </w:rPr>
        <w:t xml:space="preserve"> wurde das Schadstoffprofil, obwohl dazu Untersuchungen vorliegen.</w:t>
      </w:r>
    </w:p>
    <w:p w14:paraId="282DF45E" w14:textId="77777777" w:rsidR="00837165" w:rsidRDefault="00837165" w:rsidP="0046447C">
      <w:pPr>
        <w:suppressAutoHyphens w:val="0"/>
        <w:rPr>
          <w:sz w:val="22"/>
          <w:szCs w:val="20"/>
        </w:rPr>
      </w:pPr>
    </w:p>
    <w:p w14:paraId="060489CD" w14:textId="77777777" w:rsidR="00697555" w:rsidRDefault="00837165" w:rsidP="0046447C">
      <w:pPr>
        <w:suppressAutoHyphens w:val="0"/>
        <w:rPr>
          <w:sz w:val="22"/>
          <w:szCs w:val="20"/>
        </w:rPr>
      </w:pPr>
      <w:r>
        <w:rPr>
          <w:sz w:val="22"/>
          <w:szCs w:val="20"/>
        </w:rPr>
        <w:t>Die mit den Spülfeldern verbundenen Probleme haben dazu geführt, dass das Gebiet nicht als Wasserschutzgebie</w:t>
      </w:r>
      <w:r w:rsidR="005D67AC">
        <w:rPr>
          <w:sz w:val="22"/>
          <w:szCs w:val="20"/>
        </w:rPr>
        <w:t>t ausgewiesen wurde, obwohl es f</w:t>
      </w:r>
      <w:r>
        <w:rPr>
          <w:sz w:val="22"/>
          <w:szCs w:val="20"/>
        </w:rPr>
        <w:t xml:space="preserve">achlich </w:t>
      </w:r>
      <w:r w:rsidR="005D67AC">
        <w:rPr>
          <w:sz w:val="22"/>
          <w:szCs w:val="20"/>
        </w:rPr>
        <w:t>erforderlich wäre. Im betroffenen Gebiet wird aus insgesamt 5 Brunnen Trinkwasser aus allen drei  Grundwasserleitern gefördert. Zwei Brunnen, die gemäß Planung zu überbauen sind, sollen</w:t>
      </w:r>
      <w:r w:rsidR="00697555">
        <w:rPr>
          <w:sz w:val="22"/>
          <w:szCs w:val="20"/>
        </w:rPr>
        <w:t xml:space="preserve"> stillgelegt werden. Ob, wo, </w:t>
      </w:r>
      <w:r w:rsidR="005D67AC">
        <w:rPr>
          <w:sz w:val="22"/>
          <w:szCs w:val="20"/>
        </w:rPr>
        <w:t xml:space="preserve">wann </w:t>
      </w:r>
      <w:r w:rsidR="00697555">
        <w:rPr>
          <w:sz w:val="22"/>
          <w:szCs w:val="20"/>
        </w:rPr>
        <w:t xml:space="preserve">und mit welchen Kosten </w:t>
      </w:r>
      <w:r w:rsidR="005D67AC">
        <w:rPr>
          <w:sz w:val="22"/>
          <w:szCs w:val="20"/>
        </w:rPr>
        <w:t>dafür Ersatz geschaffen wird</w:t>
      </w:r>
      <w:r w:rsidR="008168E5">
        <w:rPr>
          <w:sz w:val="22"/>
          <w:szCs w:val="20"/>
        </w:rPr>
        <w:t>,</w:t>
      </w:r>
      <w:r w:rsidR="005D67AC">
        <w:rPr>
          <w:sz w:val="22"/>
          <w:szCs w:val="20"/>
        </w:rPr>
        <w:t xml:space="preserve"> spielte weder </w:t>
      </w:r>
      <w:r w:rsidR="008168E5">
        <w:rPr>
          <w:sz w:val="22"/>
          <w:szCs w:val="20"/>
        </w:rPr>
        <w:t xml:space="preserve">bei </w:t>
      </w:r>
      <w:r w:rsidR="005D67AC">
        <w:rPr>
          <w:sz w:val="22"/>
          <w:szCs w:val="20"/>
        </w:rPr>
        <w:t xml:space="preserve">der Linienbestimmung eine Rolle noch ist es den ausgelegten </w:t>
      </w:r>
      <w:r w:rsidR="00DB0DB4">
        <w:rPr>
          <w:sz w:val="22"/>
          <w:szCs w:val="20"/>
        </w:rPr>
        <w:t>Unterlagen zu entnehmen. Das G</w:t>
      </w:r>
      <w:r w:rsidR="00697555">
        <w:rPr>
          <w:sz w:val="22"/>
          <w:szCs w:val="20"/>
        </w:rPr>
        <w:t xml:space="preserve">leiche gilt für die Gefährdung und den Schutz der drei anderen Brunnen. </w:t>
      </w:r>
    </w:p>
    <w:p w14:paraId="7727342B" w14:textId="77777777" w:rsidR="008B7DD4" w:rsidRDefault="00971D41" w:rsidP="0046447C">
      <w:pPr>
        <w:suppressAutoHyphens w:val="0"/>
        <w:rPr>
          <w:sz w:val="22"/>
          <w:szCs w:val="20"/>
        </w:rPr>
      </w:pPr>
      <w:r>
        <w:rPr>
          <w:sz w:val="22"/>
          <w:szCs w:val="20"/>
        </w:rPr>
        <w:t>Aussagen und Untersuchungen zum Problem hydraulischer Verbindungen zwis</w:t>
      </w:r>
      <w:r w:rsidR="008168E5">
        <w:rPr>
          <w:sz w:val="22"/>
          <w:szCs w:val="20"/>
        </w:rPr>
        <w:t>chen den Grundwasserleitern lieg</w:t>
      </w:r>
      <w:r>
        <w:rPr>
          <w:sz w:val="22"/>
          <w:szCs w:val="20"/>
        </w:rPr>
        <w:t>en</w:t>
      </w:r>
      <w:r w:rsidR="00DB0DB4">
        <w:rPr>
          <w:sz w:val="22"/>
          <w:szCs w:val="20"/>
        </w:rPr>
        <w:t xml:space="preserve"> nicht vor. Solche Verbindungen</w:t>
      </w:r>
      <w:r>
        <w:rPr>
          <w:sz w:val="22"/>
          <w:szCs w:val="20"/>
        </w:rPr>
        <w:t xml:space="preserve"> bestehen nachweislich im Gebiet. Die Probleme werden </w:t>
      </w:r>
      <w:r w:rsidR="008168E5">
        <w:rPr>
          <w:sz w:val="22"/>
          <w:szCs w:val="20"/>
        </w:rPr>
        <w:t xml:space="preserve">offensichtlich </w:t>
      </w:r>
      <w:r>
        <w:rPr>
          <w:sz w:val="22"/>
          <w:szCs w:val="20"/>
        </w:rPr>
        <w:t xml:space="preserve">verdrängt, um die Südvariante </w:t>
      </w:r>
      <w:r w:rsidR="005D12F7">
        <w:rPr>
          <w:sz w:val="22"/>
          <w:szCs w:val="20"/>
        </w:rPr>
        <w:t xml:space="preserve">der Hafenquerspange durchzusetzen. </w:t>
      </w:r>
    </w:p>
    <w:p w14:paraId="36094664" w14:textId="77777777" w:rsidR="008B7DD4" w:rsidRDefault="008B7DD4" w:rsidP="0046447C">
      <w:pPr>
        <w:suppressAutoHyphens w:val="0"/>
        <w:rPr>
          <w:sz w:val="22"/>
          <w:szCs w:val="20"/>
        </w:rPr>
      </w:pPr>
      <w:r>
        <w:rPr>
          <w:sz w:val="22"/>
          <w:szCs w:val="20"/>
        </w:rPr>
        <w:t xml:space="preserve">Im dritten Planungsabschnitt wird durch den offenen Bau des Tunnels der erste Grundwasserleiter auf der </w:t>
      </w:r>
      <w:r>
        <w:rPr>
          <w:sz w:val="22"/>
          <w:szCs w:val="20"/>
        </w:rPr>
        <w:lastRenderedPageBreak/>
        <w:t>Gesamtläge vollständig unterbrochen. Das wird weitgehend irreversibel sein und zu unkalkulierbaren Änderungen der Grundwasserströme und damit auch Grundwasserstände im Gebiet führen. Die Plan</w:t>
      </w:r>
      <w:r w:rsidR="008E68D6">
        <w:rPr>
          <w:sz w:val="22"/>
          <w:szCs w:val="20"/>
        </w:rPr>
        <w:t>er verfügen, gemessen an den A</w:t>
      </w:r>
      <w:r>
        <w:rPr>
          <w:sz w:val="22"/>
          <w:szCs w:val="20"/>
        </w:rPr>
        <w:t xml:space="preserve">usführungen auf einer Veranstaltung in Kirchdorf, </w:t>
      </w:r>
      <w:r w:rsidR="008E68D6">
        <w:rPr>
          <w:sz w:val="22"/>
          <w:szCs w:val="20"/>
        </w:rPr>
        <w:t xml:space="preserve">über keine Erfahrungen und haben auch keine annähernd konkreten Vorstellungen zur Lösung der Probleme. </w:t>
      </w:r>
    </w:p>
    <w:p w14:paraId="1CDE2C0B" w14:textId="77777777" w:rsidR="008E68D6" w:rsidRDefault="008E68D6" w:rsidP="0046447C">
      <w:pPr>
        <w:suppressAutoHyphens w:val="0"/>
        <w:rPr>
          <w:sz w:val="22"/>
          <w:szCs w:val="20"/>
        </w:rPr>
      </w:pPr>
    </w:p>
    <w:p w14:paraId="124C60F0" w14:textId="77777777" w:rsidR="00837165" w:rsidRDefault="005D12F7" w:rsidP="0046447C">
      <w:pPr>
        <w:suppressAutoHyphens w:val="0"/>
        <w:rPr>
          <w:sz w:val="22"/>
          <w:szCs w:val="20"/>
        </w:rPr>
      </w:pPr>
      <w:r>
        <w:rPr>
          <w:sz w:val="22"/>
          <w:szCs w:val="20"/>
        </w:rPr>
        <w:t>Mit Aussagen im Erläuterungsbericht „Es kommt nicht zu erheblichen Auswirkungen auf das Schutz</w:t>
      </w:r>
      <w:r w:rsidR="008168E5">
        <w:rPr>
          <w:sz w:val="22"/>
          <w:szCs w:val="20"/>
        </w:rPr>
        <w:t>gut Wasser“ werden die Probleme</w:t>
      </w:r>
      <w:r>
        <w:rPr>
          <w:sz w:val="22"/>
          <w:szCs w:val="20"/>
        </w:rPr>
        <w:t xml:space="preserve"> verniedlichend bestätigt. Bei einer gerichtlichen Überprüfung am Maßstab  des Wasserhaushaltsgesetzes </w:t>
      </w:r>
      <w:r w:rsidR="008168E5">
        <w:rPr>
          <w:sz w:val="22"/>
          <w:szCs w:val="20"/>
        </w:rPr>
        <w:t xml:space="preserve">muss </w:t>
      </w:r>
      <w:r>
        <w:rPr>
          <w:sz w:val="22"/>
          <w:szCs w:val="20"/>
        </w:rPr>
        <w:t>die Planung scheitern. Offensichtlich sind die Planer davon au</w:t>
      </w:r>
      <w:r w:rsidR="008B7DD4">
        <w:rPr>
          <w:sz w:val="22"/>
          <w:szCs w:val="20"/>
        </w:rPr>
        <w:t xml:space="preserve">sgegangen, </w:t>
      </w:r>
      <w:r>
        <w:rPr>
          <w:sz w:val="22"/>
          <w:szCs w:val="20"/>
        </w:rPr>
        <w:t>das</w:t>
      </w:r>
      <w:r w:rsidR="008B7DD4">
        <w:rPr>
          <w:sz w:val="22"/>
          <w:szCs w:val="20"/>
        </w:rPr>
        <w:t>s</w:t>
      </w:r>
      <w:r>
        <w:rPr>
          <w:sz w:val="22"/>
          <w:szCs w:val="20"/>
        </w:rPr>
        <w:t xml:space="preserve"> außer der Freien und Hansest</w:t>
      </w:r>
      <w:r w:rsidR="008B7DD4">
        <w:rPr>
          <w:sz w:val="22"/>
          <w:szCs w:val="20"/>
        </w:rPr>
        <w:t>adt Hamburg  und den Hamburger W</w:t>
      </w:r>
      <w:r>
        <w:rPr>
          <w:sz w:val="22"/>
          <w:szCs w:val="20"/>
        </w:rPr>
        <w:t>asserwe</w:t>
      </w:r>
      <w:r w:rsidR="008B7DD4">
        <w:rPr>
          <w:sz w:val="22"/>
          <w:szCs w:val="20"/>
        </w:rPr>
        <w:t>rken niemand in dieser Sache klagen kann. Das hat sich seit November 2016 geändert.</w:t>
      </w:r>
    </w:p>
    <w:p w14:paraId="172FA0D8" w14:textId="77777777" w:rsidR="008E68D6" w:rsidRDefault="008E68D6" w:rsidP="0046447C">
      <w:pPr>
        <w:suppressAutoHyphens w:val="0"/>
        <w:rPr>
          <w:sz w:val="22"/>
          <w:szCs w:val="20"/>
        </w:rPr>
      </w:pPr>
    </w:p>
    <w:p w14:paraId="193A4727" w14:textId="77777777" w:rsidR="008E68D6" w:rsidRDefault="008E68D6" w:rsidP="0046447C">
      <w:pPr>
        <w:suppressAutoHyphens w:val="0"/>
        <w:rPr>
          <w:sz w:val="22"/>
          <w:szCs w:val="20"/>
        </w:rPr>
      </w:pPr>
      <w:r>
        <w:rPr>
          <w:sz w:val="22"/>
          <w:szCs w:val="20"/>
        </w:rPr>
        <w:t>Die Maßnahmen zum gesetzlich erforderlichen Schutz des Grundwassers werden kostenintensiv sein, und auch nach eigenen Aussagen Grundwasserbelastungen nicht vermeiden kö</w:t>
      </w:r>
      <w:r w:rsidR="00DB0DB4">
        <w:rPr>
          <w:sz w:val="22"/>
          <w:szCs w:val="20"/>
        </w:rPr>
        <w:t>nnen. Allein</w:t>
      </w:r>
      <w:r>
        <w:rPr>
          <w:sz w:val="22"/>
          <w:szCs w:val="20"/>
        </w:rPr>
        <w:t xml:space="preserve"> diese Probleme hätten bei einer fach</w:t>
      </w:r>
      <w:r w:rsidR="008168E5">
        <w:rPr>
          <w:sz w:val="22"/>
          <w:szCs w:val="20"/>
        </w:rPr>
        <w:t>gerechten Linienbestimmung das A</w:t>
      </w:r>
      <w:r>
        <w:rPr>
          <w:sz w:val="22"/>
          <w:szCs w:val="20"/>
        </w:rPr>
        <w:t>us für die nun geplante Südvariante bedeuten müssen.</w:t>
      </w:r>
    </w:p>
    <w:p w14:paraId="6BC85DFC" w14:textId="77777777" w:rsidR="002733ED" w:rsidRDefault="002733ED" w:rsidP="0046447C">
      <w:pPr>
        <w:suppressAutoHyphens w:val="0"/>
        <w:rPr>
          <w:sz w:val="22"/>
          <w:szCs w:val="20"/>
        </w:rPr>
      </w:pPr>
    </w:p>
    <w:p w14:paraId="5DFD88B2" w14:textId="1024FD47" w:rsidR="00A1323E" w:rsidRDefault="0046447C" w:rsidP="00331F14">
      <w:pPr>
        <w:suppressAutoHyphens w:val="0"/>
        <w:rPr>
          <w:sz w:val="22"/>
          <w:szCs w:val="20"/>
        </w:rPr>
      </w:pPr>
      <w:r w:rsidRPr="00881618">
        <w:rPr>
          <w:sz w:val="22"/>
          <w:szCs w:val="20"/>
        </w:rPr>
        <w:t xml:space="preserve">Die Aufteilung des Linienverlaufs der A26-Ost in die Abschnitte 6a, 6b und 6c ist nicht hinreichend begründet und daher unzulässig. Der Abschnitt 6a weist keine eigenständige Verkehrsfunktion auf, die nicht bereits jetzt in gleicher Leistungsfähigkeit vorhanden </w:t>
      </w:r>
      <w:r>
        <w:rPr>
          <w:sz w:val="22"/>
          <w:szCs w:val="20"/>
        </w:rPr>
        <w:t>wäre</w:t>
      </w:r>
      <w:r w:rsidR="001032DF">
        <w:rPr>
          <w:sz w:val="22"/>
          <w:szCs w:val="20"/>
        </w:rPr>
        <w:t xml:space="preserve">. Üblich sind beim Autobahnbau Abschnittsbildungen mit einer Länge von ca. 10 km. Bei einer Verbindungsautobahn mit einer </w:t>
      </w:r>
      <w:r w:rsidRPr="00881618">
        <w:rPr>
          <w:sz w:val="22"/>
          <w:szCs w:val="20"/>
        </w:rPr>
        <w:t xml:space="preserve"> </w:t>
      </w:r>
      <w:r w:rsidR="001032DF">
        <w:rPr>
          <w:sz w:val="22"/>
          <w:szCs w:val="20"/>
        </w:rPr>
        <w:t>Gesamtlänge von nur etwa 8 km is</w:t>
      </w:r>
      <w:r w:rsidR="00C83F0B">
        <w:rPr>
          <w:sz w:val="22"/>
          <w:szCs w:val="20"/>
        </w:rPr>
        <w:t>t es geboten, die Planfeststellung  für die gesamte Strecke in einem Verfahren durchzuführen. Zwingende Gründe für eine Abschnittsbildung liegen nicht vor und werden auch nicht genannt. Offensichtlich sollen die Probleme aus der Linienbestimmung durch Zwangspunktbildung im Sinne der sogen. Salamitak</w:t>
      </w:r>
      <w:r w:rsidR="00331F14">
        <w:rPr>
          <w:sz w:val="22"/>
          <w:szCs w:val="20"/>
        </w:rPr>
        <w:t xml:space="preserve">tik überwunden werden. So ergeben sich </w:t>
      </w:r>
      <w:r w:rsidR="00C83F0B">
        <w:rPr>
          <w:sz w:val="22"/>
          <w:szCs w:val="20"/>
        </w:rPr>
        <w:t>die Belastungen für di</w:t>
      </w:r>
      <w:r w:rsidR="00DB0DB4">
        <w:rPr>
          <w:sz w:val="22"/>
          <w:szCs w:val="20"/>
        </w:rPr>
        <w:t>e Wohnbevölkerung in Moorburg-</w:t>
      </w:r>
      <w:r w:rsidR="00C83F0B">
        <w:rPr>
          <w:sz w:val="22"/>
          <w:szCs w:val="20"/>
        </w:rPr>
        <w:t xml:space="preserve">Mitte und Bostelbek </w:t>
      </w:r>
      <w:r w:rsidR="00331F14">
        <w:rPr>
          <w:sz w:val="22"/>
          <w:szCs w:val="20"/>
        </w:rPr>
        <w:t>aus den Abschnitten 6a und b. Zieht man die Belastungen aus der Verbreiterung der A7 und der ebenfalls geplanten Hafenbahn hinzu, sind Betroffene gezwungen</w:t>
      </w:r>
      <w:r w:rsidR="00DB0DB4">
        <w:rPr>
          <w:sz w:val="22"/>
          <w:szCs w:val="20"/>
        </w:rPr>
        <w:t xml:space="preserve">, sich zeitnah mit vier </w:t>
      </w:r>
      <w:r w:rsidR="00331F14">
        <w:rPr>
          <w:sz w:val="22"/>
          <w:szCs w:val="20"/>
        </w:rPr>
        <w:t xml:space="preserve">Planfeststellungen auseinanderzusetzen. Auch dieses Problem und die damit verbundene Gesamtbelastung  werden vernachlässigt. </w:t>
      </w:r>
      <w:r w:rsidR="00DB0DB4">
        <w:rPr>
          <w:sz w:val="22"/>
          <w:szCs w:val="20"/>
        </w:rPr>
        <w:t>Dies betrifft vor allem</w:t>
      </w:r>
      <w:r w:rsidR="00A1323E">
        <w:rPr>
          <w:sz w:val="22"/>
          <w:szCs w:val="20"/>
        </w:rPr>
        <w:t xml:space="preserve"> die Schutzgüter Mensch und Landschaftsbild</w:t>
      </w:r>
      <w:r w:rsidR="00DB0DB4">
        <w:rPr>
          <w:sz w:val="22"/>
          <w:szCs w:val="20"/>
        </w:rPr>
        <w:t>.</w:t>
      </w:r>
      <w:bookmarkStart w:id="0" w:name="_GoBack"/>
      <w:bookmarkEnd w:id="0"/>
    </w:p>
    <w:p w14:paraId="6271EC1B" w14:textId="77777777" w:rsidR="009D6DC8" w:rsidRDefault="009D6DC8" w:rsidP="00331F14">
      <w:pPr>
        <w:suppressAutoHyphens w:val="0"/>
        <w:rPr>
          <w:sz w:val="22"/>
          <w:szCs w:val="20"/>
        </w:rPr>
      </w:pPr>
    </w:p>
    <w:p w14:paraId="477BA0AC" w14:textId="77777777" w:rsidR="009D6DC8" w:rsidRDefault="009D6DC8" w:rsidP="00331F14">
      <w:pPr>
        <w:suppressAutoHyphens w:val="0"/>
        <w:rPr>
          <w:sz w:val="22"/>
          <w:szCs w:val="20"/>
        </w:rPr>
      </w:pPr>
      <w:r>
        <w:rPr>
          <w:sz w:val="22"/>
          <w:szCs w:val="20"/>
        </w:rPr>
        <w:t xml:space="preserve">Die Belastungen der Trasse für die anliegende </w:t>
      </w:r>
      <w:r w:rsidR="00DB0DB4">
        <w:rPr>
          <w:sz w:val="22"/>
          <w:szCs w:val="20"/>
        </w:rPr>
        <w:t xml:space="preserve">Industrie </w:t>
      </w:r>
      <w:proofErr w:type="gramStart"/>
      <w:r w:rsidR="00DB0DB4">
        <w:rPr>
          <w:sz w:val="22"/>
          <w:szCs w:val="20"/>
        </w:rPr>
        <w:t>hätte</w:t>
      </w:r>
      <w:proofErr w:type="gramEnd"/>
      <w:r w:rsidR="00DB0DB4">
        <w:rPr>
          <w:sz w:val="22"/>
          <w:szCs w:val="20"/>
        </w:rPr>
        <w:t xml:space="preserve"> ebenfalls berück</w:t>
      </w:r>
      <w:r>
        <w:rPr>
          <w:sz w:val="22"/>
          <w:szCs w:val="20"/>
        </w:rPr>
        <w:t>sichtigt werden müssen.</w:t>
      </w:r>
    </w:p>
    <w:p w14:paraId="6CCFD0A8" w14:textId="77777777" w:rsidR="009D6DC8" w:rsidRDefault="009D6DC8" w:rsidP="00331F14">
      <w:pPr>
        <w:suppressAutoHyphens w:val="0"/>
        <w:rPr>
          <w:sz w:val="22"/>
          <w:szCs w:val="20"/>
        </w:rPr>
      </w:pPr>
    </w:p>
    <w:p w14:paraId="7B84A5A1" w14:textId="2D2EF4A6" w:rsidR="009D6DC8" w:rsidRDefault="008822B0" w:rsidP="00331F14">
      <w:pPr>
        <w:suppressAutoHyphens w:val="0"/>
        <w:rPr>
          <w:sz w:val="22"/>
          <w:szCs w:val="20"/>
        </w:rPr>
      </w:pPr>
      <w:r>
        <w:rPr>
          <w:sz w:val="22"/>
          <w:szCs w:val="20"/>
        </w:rPr>
        <w:t>Insgesamt ist zu fragen, warum Wirtscha</w:t>
      </w:r>
      <w:r w:rsidR="00DB0DB4">
        <w:rPr>
          <w:sz w:val="22"/>
          <w:szCs w:val="20"/>
        </w:rPr>
        <w:t xml:space="preserve">ftssenator </w:t>
      </w:r>
      <w:proofErr w:type="spellStart"/>
      <w:r w:rsidR="00DB0DB4">
        <w:rPr>
          <w:sz w:val="22"/>
          <w:szCs w:val="20"/>
        </w:rPr>
        <w:t>a</w:t>
      </w:r>
      <w:proofErr w:type="gramStart"/>
      <w:r w:rsidR="00DB0DB4">
        <w:rPr>
          <w:sz w:val="22"/>
          <w:szCs w:val="20"/>
        </w:rPr>
        <w:t>,D</w:t>
      </w:r>
      <w:proofErr w:type="spellEnd"/>
      <w:proofErr w:type="gramEnd"/>
      <w:r w:rsidR="00DB0DB4">
        <w:rPr>
          <w:sz w:val="22"/>
          <w:szCs w:val="20"/>
        </w:rPr>
        <w:t xml:space="preserve">. </w:t>
      </w:r>
      <w:proofErr w:type="spellStart"/>
      <w:r w:rsidR="00DB0DB4">
        <w:rPr>
          <w:sz w:val="22"/>
          <w:szCs w:val="20"/>
        </w:rPr>
        <w:t>Gedaschko</w:t>
      </w:r>
      <w:proofErr w:type="spellEnd"/>
      <w:r w:rsidR="00DB0DB4">
        <w:rPr>
          <w:sz w:val="22"/>
          <w:szCs w:val="20"/>
        </w:rPr>
        <w:t xml:space="preserve"> </w:t>
      </w:r>
      <w:r>
        <w:rPr>
          <w:sz w:val="22"/>
          <w:szCs w:val="20"/>
        </w:rPr>
        <w:t>nicht recht hat</w:t>
      </w:r>
      <w:r w:rsidR="00DD48F3">
        <w:rPr>
          <w:sz w:val="22"/>
          <w:szCs w:val="20"/>
        </w:rPr>
        <w:t xml:space="preserve"> (Die Welt, 7.7.2007)</w:t>
      </w:r>
      <w:r>
        <w:rPr>
          <w:sz w:val="22"/>
          <w:szCs w:val="20"/>
        </w:rPr>
        <w:t>: „Es war völlig falsch zu sagen: Es muss jede Autobahn quer durch Hamburg gehen. Damit hat man künstlich einen Staubsaugereffekt geschaffen. Und wenn auf einer der Autobahnen ein Stau entsteht, was täglich passiert, weicht sofort de</w:t>
      </w:r>
      <w:r w:rsidR="00DB0DB4">
        <w:rPr>
          <w:sz w:val="22"/>
          <w:szCs w:val="20"/>
        </w:rPr>
        <w:t>r ganze Verkehr mitten in die S</w:t>
      </w:r>
      <w:r>
        <w:rPr>
          <w:sz w:val="22"/>
          <w:szCs w:val="20"/>
        </w:rPr>
        <w:t xml:space="preserve">tadt aus.“ </w:t>
      </w:r>
    </w:p>
    <w:p w14:paraId="2AD30135" w14:textId="77777777" w:rsidR="00331F14" w:rsidRDefault="00331F14" w:rsidP="00331F14">
      <w:pPr>
        <w:suppressAutoHyphens w:val="0"/>
        <w:rPr>
          <w:sz w:val="22"/>
          <w:szCs w:val="20"/>
        </w:rPr>
      </w:pPr>
    </w:p>
    <w:p w14:paraId="7BE2217F" w14:textId="77777777" w:rsidR="00331F14" w:rsidRPr="006E5CE9" w:rsidRDefault="009D6DC8" w:rsidP="00331F14">
      <w:pPr>
        <w:suppressAutoHyphens w:val="0"/>
        <w:rPr>
          <w:sz w:val="22"/>
          <w:szCs w:val="22"/>
        </w:rPr>
      </w:pPr>
      <w:r w:rsidRPr="006E5CE9">
        <w:rPr>
          <w:sz w:val="22"/>
          <w:szCs w:val="22"/>
        </w:rPr>
        <w:t>Im Übrigen werden die Einwendungen des NABU, der betroffenen Kirchengemeinden sowie Wasser-und Bodenverbände übernommen</w:t>
      </w:r>
      <w:r w:rsidR="008822B0" w:rsidRPr="006E5CE9">
        <w:rPr>
          <w:sz w:val="22"/>
          <w:szCs w:val="22"/>
        </w:rPr>
        <w:t>.</w:t>
      </w:r>
    </w:p>
    <w:p w14:paraId="2D2BFDC6" w14:textId="77777777" w:rsidR="0046447C" w:rsidRDefault="0046447C" w:rsidP="0046447C">
      <w:pPr>
        <w:rPr>
          <w:sz w:val="20"/>
          <w:szCs w:val="20"/>
        </w:rPr>
      </w:pPr>
    </w:p>
    <w:p w14:paraId="0BB3597E" w14:textId="77777777" w:rsidR="0046447C" w:rsidRDefault="0046447C" w:rsidP="0046447C">
      <w:pPr>
        <w:rPr>
          <w:sz w:val="20"/>
          <w:szCs w:val="20"/>
        </w:rPr>
      </w:pPr>
    </w:p>
    <w:p w14:paraId="7A7CF1F7" w14:textId="77777777" w:rsidR="0046447C" w:rsidRDefault="0046447C" w:rsidP="0046447C">
      <w:pPr>
        <w:rPr>
          <w:sz w:val="20"/>
          <w:szCs w:val="20"/>
        </w:rPr>
      </w:pPr>
    </w:p>
    <w:p w14:paraId="265B7D9A" w14:textId="77777777" w:rsidR="0046447C" w:rsidRDefault="0046447C" w:rsidP="0046447C">
      <w:pPr>
        <w:rPr>
          <w:sz w:val="20"/>
          <w:szCs w:val="20"/>
        </w:rPr>
      </w:pPr>
    </w:p>
    <w:p w14:paraId="1EEE53F0" w14:textId="77777777" w:rsidR="0046447C" w:rsidRDefault="0046447C" w:rsidP="0046447C">
      <w:pPr>
        <w:rPr>
          <w:sz w:val="20"/>
          <w:szCs w:val="20"/>
        </w:rPr>
      </w:pPr>
    </w:p>
    <w:p w14:paraId="3816F39B" w14:textId="77777777" w:rsidR="0046447C" w:rsidRDefault="0046447C" w:rsidP="0046447C">
      <w:pPr>
        <w:rPr>
          <w:sz w:val="20"/>
          <w:szCs w:val="20"/>
        </w:rPr>
      </w:pPr>
      <w:r>
        <w:rPr>
          <w:sz w:val="20"/>
          <w:szCs w:val="20"/>
        </w:rPr>
        <w:t>Hamburg, den</w:t>
      </w:r>
    </w:p>
    <w:p w14:paraId="638C5DD8" w14:textId="77777777" w:rsidR="0046447C" w:rsidRDefault="0046447C" w:rsidP="0046447C">
      <w:r>
        <w:rPr>
          <w:sz w:val="20"/>
          <w:szCs w:val="20"/>
        </w:rPr>
        <w:t xml:space="preserve">                                       </w:t>
      </w:r>
      <w:r>
        <w:rPr>
          <w:sz w:val="20"/>
          <w:szCs w:val="20"/>
        </w:rPr>
        <w:tab/>
        <w:t xml:space="preserve"> _________________________________</w:t>
      </w:r>
    </w:p>
    <w:p w14:paraId="1AF90DD3" w14:textId="77777777" w:rsidR="0046447C" w:rsidRDefault="0046447C" w:rsidP="0046447C">
      <w:r>
        <w:rPr>
          <w:sz w:val="20"/>
          <w:szCs w:val="20"/>
        </w:rPr>
        <w:t xml:space="preserve">                                                                    </w:t>
      </w:r>
      <w:r>
        <w:rPr>
          <w:sz w:val="20"/>
          <w:szCs w:val="20"/>
        </w:rPr>
        <w:tab/>
      </w:r>
      <w:r>
        <w:rPr>
          <w:sz w:val="16"/>
          <w:szCs w:val="16"/>
        </w:rPr>
        <w:t>Unterschrift</w:t>
      </w:r>
    </w:p>
    <w:p w14:paraId="5F940FC6" w14:textId="77777777" w:rsidR="0046447C" w:rsidRDefault="0046447C" w:rsidP="0046447C"/>
    <w:p w14:paraId="4E2DFAA4" w14:textId="77777777" w:rsidR="0046447C" w:rsidRDefault="0046447C" w:rsidP="0046447C"/>
    <w:p w14:paraId="54F54C01" w14:textId="77777777" w:rsidR="00A52A49" w:rsidRDefault="00A52A49"/>
    <w:sectPr w:rsidR="00A52A49" w:rsidSect="00464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C"/>
    <w:rsid w:val="000475B5"/>
    <w:rsid w:val="001032DF"/>
    <w:rsid w:val="002733ED"/>
    <w:rsid w:val="00316C1A"/>
    <w:rsid w:val="00331F14"/>
    <w:rsid w:val="003F0FB5"/>
    <w:rsid w:val="0046447C"/>
    <w:rsid w:val="00472CB2"/>
    <w:rsid w:val="00495DD9"/>
    <w:rsid w:val="005A04D8"/>
    <w:rsid w:val="005D12F7"/>
    <w:rsid w:val="005D67AC"/>
    <w:rsid w:val="00697555"/>
    <w:rsid w:val="006A7E67"/>
    <w:rsid w:val="006E5CE9"/>
    <w:rsid w:val="008168E5"/>
    <w:rsid w:val="00837165"/>
    <w:rsid w:val="008822B0"/>
    <w:rsid w:val="008B7DD4"/>
    <w:rsid w:val="008E68D6"/>
    <w:rsid w:val="00971D41"/>
    <w:rsid w:val="009C1112"/>
    <w:rsid w:val="009D6DC8"/>
    <w:rsid w:val="009E1D18"/>
    <w:rsid w:val="009F175B"/>
    <w:rsid w:val="00A1323E"/>
    <w:rsid w:val="00A52A49"/>
    <w:rsid w:val="00A608B8"/>
    <w:rsid w:val="00BF113E"/>
    <w:rsid w:val="00C527D4"/>
    <w:rsid w:val="00C83F0B"/>
    <w:rsid w:val="00DB0DB4"/>
    <w:rsid w:val="00DD48F3"/>
    <w:rsid w:val="00E45B91"/>
    <w:rsid w:val="00E672B3"/>
    <w:rsid w:val="00F52E9B"/>
    <w:rsid w:val="00F60FED"/>
    <w:rsid w:val="00FC7F2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5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47C"/>
    <w:pPr>
      <w:widowControl w:val="0"/>
      <w:suppressAutoHyphens/>
    </w:pPr>
    <w:rPr>
      <w:rFonts w:ascii="Arial" w:eastAsia="SimSun" w:hAnsi="Arial" w:cs="Arial Unicode MS"/>
      <w:kern w:val="1"/>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47C"/>
    <w:pPr>
      <w:widowControl w:val="0"/>
      <w:suppressAutoHyphens/>
    </w:pPr>
    <w:rPr>
      <w:rFonts w:ascii="Arial" w:eastAsia="SimSun" w:hAnsi="Arial" w:cs="Arial Unicode MS"/>
      <w:kern w:val="1"/>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6269</Characters>
  <Application>Microsoft Office Word</Application>
  <DocSecurity>0</DocSecurity>
  <Lines>52</Lines>
  <Paragraphs>14</Paragraphs>
  <ScaleCrop>false</ScaleCrop>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Brandt</dc:creator>
  <cp:lastModifiedBy>ich</cp:lastModifiedBy>
  <cp:revision>3</cp:revision>
  <cp:lastPrinted>2017-03-31T09:36:00Z</cp:lastPrinted>
  <dcterms:created xsi:type="dcterms:W3CDTF">2017-04-01T16:59:00Z</dcterms:created>
  <dcterms:modified xsi:type="dcterms:W3CDTF">2017-04-01T16:59:00Z</dcterms:modified>
</cp:coreProperties>
</file>